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6" w:rsidRPr="008C4807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1.政治学习情况：包括学习贯彻党的十九大和十九届二中、三中、四中全会精神，学习贯彻习近平新时代中国特色社会主义思想、习近平总书记重要讲话、指示批示精神和党中央重大决策部署、严肃党内政治生活等方面的情况。</w:t>
      </w:r>
    </w:p>
    <w:p w:rsidR="00DB59E6" w:rsidRPr="008C4807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2.研究部署工作情况：包括主持召开党委会议（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党总支会议、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 xml:space="preserve">党支部会议），研究部署本单位党风廉政建设和反腐败工作，在相关会议上部署党风廉政建设和反腐败工作等方面情况。 </w:t>
      </w:r>
    </w:p>
    <w:p w:rsidR="00DB59E6" w:rsidRPr="008C4807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3.重点工作落实情况：包括落实</w:t>
      </w:r>
      <w:bookmarkStart w:id="0" w:name="_GoBack"/>
      <w:bookmarkEnd w:id="0"/>
      <w:r w:rsidRPr="008C4807">
        <w:rPr>
          <w:rFonts w:ascii="仿宋_GB2312" w:eastAsia="仿宋_GB2312" w:cs="宋体"/>
          <w:color w:val="000000"/>
          <w:sz w:val="32"/>
          <w:szCs w:val="32"/>
        </w:rPr>
        <w:t>公司2020年党风廉政建设和反腐败工作会议精神、推进党风廉政建设和反腐败工作开展等方面情况。</w:t>
      </w:r>
    </w:p>
    <w:p w:rsidR="00DB59E6" w:rsidRPr="008C4807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4.开展谈心谈话、提醒、约谈、问责情况：包括对领导班子其他成员、下一级党组织书记、机关部门负责人落实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“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一岗双责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”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、履行党风廉政建设主体责任、遵守廉洁</w:t>
      </w:r>
      <w:proofErr w:type="gramStart"/>
      <w:r w:rsidRPr="008C4807">
        <w:rPr>
          <w:rFonts w:ascii="仿宋_GB2312" w:eastAsia="仿宋_GB2312" w:cs="宋体"/>
          <w:color w:val="000000"/>
          <w:sz w:val="32"/>
          <w:szCs w:val="32"/>
        </w:rPr>
        <w:t>从业和</w:t>
      </w:r>
      <w:proofErr w:type="gramEnd"/>
      <w:r w:rsidRPr="008C4807">
        <w:rPr>
          <w:rFonts w:ascii="仿宋_GB2312" w:eastAsia="仿宋_GB2312" w:cs="宋体"/>
          <w:color w:val="000000"/>
          <w:sz w:val="32"/>
          <w:szCs w:val="32"/>
        </w:rPr>
        <w:t>作风建设各项规定，开展谈心谈话、提醒、约谈、问责情况。</w:t>
      </w:r>
    </w:p>
    <w:p w:rsidR="00DB59E6" w:rsidRPr="008C4807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5.开展调研、检查、考核情况：对所属单位开展党风廉政建设指导、调研、检查、考核情况，发现和解决突出问题情况。</w:t>
      </w:r>
    </w:p>
    <w:p w:rsidR="00DB59E6" w:rsidRPr="008C4807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6.一体推进整治整改情况：开展中央巡视整改和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“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不忘初心、牢记使命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”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 xml:space="preserve">主题教育专项整治的情况 。 </w:t>
      </w:r>
    </w:p>
    <w:p w:rsidR="00DB59E6" w:rsidRPr="00504D48" w:rsidRDefault="00DB59E6" w:rsidP="00DB59E6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8C4807">
        <w:rPr>
          <w:rFonts w:ascii="仿宋_GB2312" w:eastAsia="仿宋_GB2312" w:cs="宋体"/>
          <w:color w:val="000000"/>
          <w:sz w:val="32"/>
          <w:szCs w:val="32"/>
        </w:rPr>
        <w:t>7.执行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“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六项纪律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”</w:t>
      </w:r>
      <w:r w:rsidRPr="008C4807">
        <w:rPr>
          <w:rFonts w:ascii="仿宋_GB2312" w:eastAsia="仿宋_GB2312" w:cs="宋体"/>
          <w:color w:val="000000"/>
          <w:sz w:val="32"/>
          <w:szCs w:val="32"/>
        </w:rPr>
        <w:t>和个人有关事项请示报告情况。</w:t>
      </w:r>
    </w:p>
    <w:p w:rsidR="00C83E80" w:rsidRPr="00DB59E6" w:rsidRDefault="00C83E80"/>
    <w:sectPr w:rsidR="00C83E80" w:rsidRPr="00DB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E6"/>
    <w:rsid w:val="00C83E80"/>
    <w:rsid w:val="00D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6"/>
    <w:pPr>
      <w:widowControl w:val="0"/>
      <w:jc w:val="both"/>
    </w:pPr>
    <w:rPr>
      <w:rFonts w:ascii="宋体" w:eastAsia="宋体" w:hAnsi="宋体" w:cs="Arial Unicode MS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6"/>
    <w:pPr>
      <w:widowControl w:val="0"/>
      <w:jc w:val="both"/>
    </w:pPr>
    <w:rPr>
      <w:rFonts w:ascii="宋体" w:eastAsia="宋体" w:hAnsi="宋体" w:cs="Arial Unicode MS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2020-08-19T07:33:00Z</dcterms:created>
  <dcterms:modified xsi:type="dcterms:W3CDTF">2020-08-19T07:35:00Z</dcterms:modified>
</cp:coreProperties>
</file>