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2" w:rsidRPr="00F34F3C" w:rsidRDefault="00A94182" w:rsidP="00F34F3C">
      <w:pPr>
        <w:spacing w:line="560" w:lineRule="exact"/>
        <w:ind w:firstLineChars="200" w:firstLine="640"/>
        <w:rPr>
          <w:rFonts w:ascii="仿宋" w:eastAsia="仿宋" w:hAnsi="仿宋" w:cs="仿宋_GB2312"/>
          <w:color w:val="444444"/>
          <w:sz w:val="32"/>
          <w:szCs w:val="32"/>
        </w:rPr>
      </w:pPr>
      <w:r w:rsidRPr="00F34F3C">
        <w:rPr>
          <w:rFonts w:ascii="仿宋" w:eastAsia="仿宋" w:hAnsi="仿宋" w:cs="仿宋_GB2312" w:hint="eastAsia"/>
          <w:color w:val="444444"/>
          <w:sz w:val="32"/>
          <w:szCs w:val="32"/>
        </w:rPr>
        <w:t>“两山”理念指引的是更有质量和效益的发展。只有改变高投入、高消耗、高污染的粗放发展方式，把发展的基点放到创新上来，让绿色发展理念重塑发展方式，才能从根本上改善生态环境，取得有效益、有质量、可持续的发展实绩。</w:t>
      </w:r>
      <w:r w:rsidRPr="00F34F3C">
        <w:rPr>
          <w:rFonts w:ascii="仿宋" w:eastAsia="仿宋" w:hAnsi="仿宋" w:cs="宋体" w:hint="eastAsia"/>
          <w:color w:val="444444"/>
          <w:sz w:val="32"/>
          <w:szCs w:val="32"/>
        </w:rPr>
        <w:t>林业集团</w:t>
      </w:r>
      <w:r w:rsidRPr="00F34F3C">
        <w:rPr>
          <w:rFonts w:ascii="仿宋" w:eastAsia="仿宋" w:hAnsi="仿宋" w:hint="eastAsia"/>
          <w:sz w:val="32"/>
          <w:szCs w:val="32"/>
        </w:rPr>
        <w:t>坚持学用贯通，认真贯彻新发展理念，积极践行绿水青山就是金山银山理念，围绕服务国家、自治区发展大局，明确了“新型人造板、绿色智家居、精专特种纸、道地中药材、丰产国储林”</w:t>
      </w:r>
      <w:r w:rsidRPr="00F34F3C">
        <w:rPr>
          <w:rFonts w:ascii="仿宋" w:eastAsia="仿宋" w:hAnsi="仿宋" w:cs="仿宋_GB2312" w:hint="eastAsia"/>
          <w:color w:val="444444"/>
          <w:sz w:val="32"/>
          <w:szCs w:val="32"/>
        </w:rPr>
        <w:t>五大主业，以实际行动迎接党的“二十大”胜利召开。</w:t>
      </w:r>
    </w:p>
    <w:p w:rsidR="00A94182" w:rsidRPr="00F34F3C" w:rsidRDefault="00A94182" w:rsidP="008E64D3">
      <w:pPr>
        <w:widowControl/>
        <w:spacing w:line="480" w:lineRule="atLeast"/>
        <w:jc w:val="left"/>
        <w:rPr>
          <w:rFonts w:ascii="仿宋" w:eastAsia="仿宋" w:hAnsi="仿宋" w:cs="仿宋_GB2312"/>
          <w:color w:val="444444"/>
          <w:sz w:val="32"/>
          <w:szCs w:val="32"/>
        </w:rPr>
      </w:pPr>
      <w:bookmarkStart w:id="0" w:name="_GoBack"/>
      <w:bookmarkEnd w:id="0"/>
      <w:r w:rsidRPr="00F34F3C">
        <w:rPr>
          <w:rFonts w:ascii="仿宋" w:eastAsia="仿宋" w:hAnsi="仿宋" w:cs="仿宋_GB2312" w:hint="eastAsia"/>
          <w:color w:val="444444"/>
          <w:sz w:val="32"/>
          <w:szCs w:val="32"/>
        </w:rPr>
        <w:t xml:space="preserve">　一、以更高的站位坚定绿色发展理念</w:t>
      </w:r>
    </w:p>
    <w:p w:rsidR="00A94182" w:rsidRPr="00F34F3C" w:rsidRDefault="00A94182" w:rsidP="008E64D3">
      <w:pPr>
        <w:widowControl/>
        <w:spacing w:line="480" w:lineRule="atLeast"/>
        <w:jc w:val="left"/>
        <w:rPr>
          <w:rFonts w:ascii="仿宋" w:eastAsia="仿宋" w:hAnsi="仿宋" w:cs="仿宋_GB2312"/>
          <w:color w:val="444444"/>
          <w:sz w:val="32"/>
          <w:szCs w:val="32"/>
        </w:rPr>
      </w:pPr>
      <w:r w:rsidRPr="00F34F3C">
        <w:rPr>
          <w:rFonts w:ascii="仿宋" w:eastAsia="仿宋" w:hAnsi="仿宋" w:cs="仿宋_GB2312" w:hint="eastAsia"/>
          <w:color w:val="444444"/>
          <w:sz w:val="32"/>
          <w:szCs w:val="32"/>
        </w:rPr>
        <w:t xml:space="preserve">　　深入学习习近平总书记</w:t>
      </w:r>
      <w:r w:rsidRPr="00F34F3C">
        <w:rPr>
          <w:rFonts w:ascii="仿宋" w:eastAsia="仿宋" w:hAnsi="仿宋" w:cs="宋体" w:hint="eastAsia"/>
          <w:sz w:val="32"/>
          <w:szCs w:val="32"/>
        </w:rPr>
        <w:t>视察广西时</w:t>
      </w:r>
      <w:r w:rsidRPr="00F34F3C">
        <w:rPr>
          <w:rFonts w:ascii="仿宋" w:eastAsia="仿宋" w:hAnsi="仿宋" w:cs="仿宋_GB2312" w:hint="eastAsia"/>
          <w:color w:val="444444"/>
          <w:sz w:val="32"/>
          <w:szCs w:val="32"/>
        </w:rPr>
        <w:t>的</w:t>
      </w:r>
      <w:r w:rsidRPr="00F34F3C">
        <w:rPr>
          <w:rFonts w:ascii="仿宋" w:eastAsia="仿宋" w:hAnsi="仿宋" w:cs="宋体" w:hint="eastAsia"/>
          <w:color w:val="444444"/>
          <w:sz w:val="32"/>
          <w:szCs w:val="32"/>
        </w:rPr>
        <w:t>系列</w:t>
      </w:r>
      <w:r w:rsidRPr="00F34F3C">
        <w:rPr>
          <w:rFonts w:ascii="仿宋" w:eastAsia="仿宋" w:hAnsi="仿宋" w:cs="仿宋_GB2312" w:hint="eastAsia"/>
          <w:color w:val="444444"/>
          <w:sz w:val="32"/>
          <w:szCs w:val="32"/>
        </w:rPr>
        <w:t>重要</w:t>
      </w:r>
      <w:r w:rsidRPr="00F34F3C">
        <w:rPr>
          <w:rFonts w:ascii="仿宋" w:eastAsia="仿宋" w:hAnsi="仿宋" w:cs="宋体" w:hint="eastAsia"/>
          <w:color w:val="444444"/>
          <w:sz w:val="32"/>
          <w:szCs w:val="32"/>
        </w:rPr>
        <w:t>指示</w:t>
      </w:r>
      <w:r w:rsidRPr="00F34F3C">
        <w:rPr>
          <w:rFonts w:ascii="仿宋" w:eastAsia="仿宋" w:hAnsi="仿宋" w:cs="仿宋_GB2312" w:hint="eastAsia"/>
          <w:color w:val="444444"/>
          <w:sz w:val="32"/>
          <w:szCs w:val="32"/>
        </w:rPr>
        <w:t>精神，切实增强政治意识，坚决贯彻党中央的决策部署，把学习贯彻习近平生态文明思想作为坚决做到“两个维护”的重大政治要求。以高度的自觉积极践行“两山”理论，做好“生态优先、绿色发展”文章，</w:t>
      </w:r>
      <w:r w:rsidRPr="00F34F3C">
        <w:rPr>
          <w:rFonts w:ascii="仿宋" w:eastAsia="仿宋" w:hAnsi="仿宋" w:cs="宋体" w:hint="eastAsia"/>
          <w:color w:val="444444"/>
          <w:sz w:val="32"/>
          <w:szCs w:val="32"/>
        </w:rPr>
        <w:t>将</w:t>
      </w:r>
      <w:r w:rsidRPr="00F34F3C">
        <w:rPr>
          <w:rFonts w:ascii="仿宋" w:eastAsia="仿宋" w:hAnsi="仿宋" w:cs="仿宋_GB2312" w:hint="eastAsia"/>
          <w:color w:val="444444"/>
          <w:sz w:val="32"/>
          <w:szCs w:val="32"/>
        </w:rPr>
        <w:t>生态文明建设作为推动高质量发展、提升</w:t>
      </w:r>
      <w:r w:rsidRPr="00F34F3C">
        <w:rPr>
          <w:rFonts w:ascii="仿宋" w:eastAsia="仿宋" w:hAnsi="仿宋" w:cs="宋体" w:hint="eastAsia"/>
          <w:color w:val="444444"/>
          <w:sz w:val="32"/>
          <w:szCs w:val="32"/>
        </w:rPr>
        <w:t>集团产业转型升级的</w:t>
      </w:r>
      <w:r w:rsidRPr="00F34F3C">
        <w:rPr>
          <w:rFonts w:ascii="仿宋" w:eastAsia="仿宋" w:hAnsi="仿宋" w:cs="仿宋_GB2312" w:hint="eastAsia"/>
          <w:color w:val="444444"/>
          <w:sz w:val="32"/>
          <w:szCs w:val="32"/>
        </w:rPr>
        <w:t>必然要求，作为</w:t>
      </w:r>
      <w:r w:rsidRPr="00F34F3C">
        <w:rPr>
          <w:rFonts w:ascii="仿宋" w:eastAsia="仿宋" w:hAnsi="仿宋" w:hint="eastAsia"/>
          <w:kern w:val="0"/>
          <w:sz w:val="32"/>
          <w:szCs w:val="32"/>
        </w:rPr>
        <w:t>切实履行自治区党委、政府赋予林业集团的职责使命</w:t>
      </w:r>
      <w:r w:rsidRPr="00F34F3C">
        <w:rPr>
          <w:rFonts w:ascii="仿宋" w:eastAsia="仿宋" w:hAnsi="仿宋" w:cs="仿宋_GB2312" w:hint="eastAsia"/>
          <w:color w:val="444444"/>
          <w:sz w:val="32"/>
          <w:szCs w:val="32"/>
        </w:rPr>
        <w:t>。</w:t>
      </w:r>
    </w:p>
    <w:p w:rsidR="00A94182" w:rsidRPr="00F34F3C" w:rsidRDefault="00A94182" w:rsidP="008E64D3">
      <w:pPr>
        <w:widowControl/>
        <w:spacing w:line="480" w:lineRule="atLeast"/>
        <w:jc w:val="left"/>
        <w:rPr>
          <w:rFonts w:ascii="仿宋" w:eastAsia="仿宋" w:hAnsi="仿宋" w:cs="仿宋_GB2312"/>
          <w:color w:val="444444"/>
          <w:sz w:val="32"/>
          <w:szCs w:val="32"/>
        </w:rPr>
      </w:pPr>
      <w:r w:rsidRPr="00F34F3C">
        <w:rPr>
          <w:rFonts w:ascii="仿宋" w:eastAsia="仿宋" w:hAnsi="仿宋" w:cs="仿宋_GB2312" w:hint="eastAsia"/>
          <w:color w:val="444444"/>
          <w:sz w:val="32"/>
          <w:szCs w:val="32"/>
        </w:rPr>
        <w:t xml:space="preserve">　　二、以更优的方式推动产业高质量发展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持续推动“两山”理念在蓟州扎实实践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/>
          <w:sz w:val="32"/>
          <w:szCs w:val="32"/>
        </w:rPr>
        <w:t>1.</w:t>
      </w:r>
      <w:r w:rsidRPr="00F34F3C">
        <w:rPr>
          <w:rFonts w:ascii="仿宋" w:eastAsia="仿宋" w:hAnsi="仿宋" w:hint="eastAsia"/>
          <w:sz w:val="32"/>
          <w:szCs w:val="32"/>
        </w:rPr>
        <w:t>把绝对遵循“两山”理念体现在思想自觉上。一要入脑入心。把绝对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遵循“两山”理念作为学习贯彻习近平新时代中国特色社会主义思想的重要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内容，作为推动各项工作的核心把握，形成精准对标“两山”理念、主动践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行“两山”理念、认真落实“两山”理念的政治自觉、思想自觉和行动自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觉。二要自觉践行。用“两山”理念明方向、增信心、强定力，进一步明晰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我们的用力方向就是坚定不移建设大绿大美的生态环境，吸引优质要素、引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领乡村振兴、实现绿色发展，最大限度满足老百姓对良好生态环境和美好生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活的需求。三要营造氛围。加大“两山”理念的宣传力度，营造学习践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行“两山”理念的浓厚氛围，让“绿水青山就是金山银山”深入人心，不断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推动绿水青山的资源优势转化为金山银山的发展优势。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/>
          <w:sz w:val="32"/>
          <w:szCs w:val="32"/>
        </w:rPr>
        <w:t>2.</w:t>
      </w:r>
      <w:r w:rsidRPr="00F34F3C">
        <w:rPr>
          <w:rFonts w:ascii="仿宋" w:eastAsia="仿宋" w:hAnsi="仿宋" w:hint="eastAsia"/>
          <w:sz w:val="32"/>
          <w:szCs w:val="32"/>
        </w:rPr>
        <w:t>把绝对遵循“两山”理念体现在空间布局上。一要找准定位。谋划发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展，必须立足全区发展大局，要主动在《蓟州区城乡总体规划》中找准自己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的定位，并以此确定发展方向，谋划发展路径，制定发展举措。二要突出绿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色。无论实现什么样的发展，绿色这个底色义须坚持住，特别是以“两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山”理念为指引，贯彻创新、协调、绿色、开放、共享的发展理念，争当践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行“两山”理念“模范生”“样板地”。三要体现特色。不同的生态环境、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生态系统和生态资源造就不同的经济发展模式、经济发展实力和生活生产方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式，在具体践行“两山”理念的过程中，要做到紧密结合本地区的实际情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况，谋划独具特色的产业布局和发展方式。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/>
          <w:sz w:val="32"/>
          <w:szCs w:val="32"/>
        </w:rPr>
        <w:t>3.</w:t>
      </w:r>
      <w:r w:rsidRPr="00F34F3C">
        <w:rPr>
          <w:rFonts w:ascii="仿宋" w:eastAsia="仿宋" w:hAnsi="仿宋" w:hint="eastAsia"/>
          <w:sz w:val="32"/>
          <w:szCs w:val="32"/>
        </w:rPr>
        <w:t>把绝对遵循“两山”理念体现在生态保护上。一要治污。以强烈的政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治担当，深入推进水污染防治工作，发挥河长制、坑长制作用，加强污水处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理体系和供排水能力建设，保障居民饮水安全；深入推进大气污染防治工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作，落实煤改电、煤改气任务，推动空气质量持续向好：深入推进土壤污染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防治工作，强化土壤污染管控和修复，特别是加强农业面源污染防治。二要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清乱。深入实施农村人居环境整治行动，以垃圾分类、厕所革命、村容村貌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提升等为重点，营造大气、整洁、有序的村容村貌。三要植绿。以京津风沙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源治理、国家生态储备林建设、矿山创面治理等重点工程为契机，有针对性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地对已经破坏的生态进行修复，逐步将优美的生态环境还给老百姓。四要严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打。始终保持对破坏生态和污染环境行为的高压态势，坚持用最严格制度最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严密法治保护生态环境，持续出重严密法治保护生态环境，持续出重拳依法打击破坏环境违法行为。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/>
          <w:sz w:val="32"/>
          <w:szCs w:val="32"/>
        </w:rPr>
        <w:t>4.</w:t>
      </w:r>
      <w:r w:rsidRPr="00F34F3C">
        <w:rPr>
          <w:rFonts w:ascii="仿宋" w:eastAsia="仿宋" w:hAnsi="仿宋" w:hint="eastAsia"/>
          <w:sz w:val="32"/>
          <w:szCs w:val="32"/>
        </w:rPr>
        <w:t>把绝对遵循“两山”理念体现在产业发展上。一要强化绿色导向。大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力支持节能环保、清洁生产、清洁能源、环保设备等产业发展，支持清洁生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产生活技术应用，推进生产生活方式绿色化。二要招引绿色企业。瞄准高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端、瞄准绿色、瞄准高效，进行招商选商，对于耗能多、污染大、产业链低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端等企业一律说不，态度要坚决，行动要有力，坚决不能再产生、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引进新的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对生态环境危害大的企业。三要挖掘绿色潜力。深入实施“两低”农业提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升，继续扩大绿色蔬菜、优质果品、中高档花卉种植面积，打造更多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“三品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一标”特色品牌和绿色有机农产品，增强“好山好水好农品”品牌影响力。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持续推进“旅游</w:t>
      </w:r>
      <w:r w:rsidRPr="00F34F3C">
        <w:rPr>
          <w:rFonts w:ascii="仿宋" w:eastAsia="仿宋" w:hAnsi="仿宋"/>
          <w:sz w:val="32"/>
          <w:szCs w:val="32"/>
        </w:rPr>
        <w:t>+</w:t>
      </w:r>
      <w:r w:rsidRPr="00F34F3C">
        <w:rPr>
          <w:rFonts w:ascii="仿宋" w:eastAsia="仿宋" w:hAnsi="仿宋" w:hint="eastAsia"/>
          <w:sz w:val="32"/>
          <w:szCs w:val="32"/>
        </w:rPr>
        <w:t>”，着力提升旅游品质，构建高品质的景区游、多层次的体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验休闲游、全季设施游为支撑的全域旅游发展新格局，打造独具特色的美丽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经济新亮点。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/>
          <w:sz w:val="32"/>
          <w:szCs w:val="32"/>
        </w:rPr>
        <w:t>5.</w:t>
      </w:r>
      <w:r w:rsidRPr="00F34F3C">
        <w:rPr>
          <w:rFonts w:ascii="仿宋" w:eastAsia="仿宋" w:hAnsi="仿宋" w:hint="eastAsia"/>
          <w:sz w:val="32"/>
          <w:szCs w:val="32"/>
        </w:rPr>
        <w:t>把绝对遵循“两山”理念体现在生活方式上。一要积极倡导绿色消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费。引导群众树立与自然和谐相处、共同发展的生态理念，形成勤俭节约、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绿色生态、文明健康的消费方式，使绿色消费、绿色出行、绿色包装、绿色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居住成为人们的自觉行动，让人民群众充分享受社会发展所带来的便利和舒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适的同时，履行应尽的环境责任。二要推动形成绿色习惯。以全区正在推行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的生活垃圾分类为契机和抓手，引导群众形成自然、环保、节俭、健康的生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活方式，使绿色价值观融入人民群众的日常生活，成为一种文化、一种时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尚、一种习惯。三要大力宣传绿色生活。通过开展绿色家庭、绿色学校、绿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色商城、绿色餐馆和绿色社区等形式多样的活动，营造浓厚的绿色生活氛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围，形成全社会生态文明意识，培养人民群众对绿色文化的思想自觉和行动</w:t>
      </w:r>
    </w:p>
    <w:p w:rsidR="00A94182" w:rsidRPr="00F34F3C" w:rsidRDefault="00A94182" w:rsidP="00C64023">
      <w:pPr>
        <w:rPr>
          <w:rFonts w:ascii="仿宋" w:eastAsia="仿宋" w:hAnsi="仿宋"/>
          <w:sz w:val="32"/>
          <w:szCs w:val="32"/>
        </w:rPr>
      </w:pPr>
      <w:r w:rsidRPr="00F34F3C">
        <w:rPr>
          <w:rFonts w:ascii="仿宋" w:eastAsia="仿宋" w:hAnsi="仿宋" w:hint="eastAsia"/>
          <w:sz w:val="32"/>
          <w:szCs w:val="32"/>
        </w:rPr>
        <w:t>自觉，凝聚起节约资源和保护环境的强大合力。</w:t>
      </w:r>
    </w:p>
    <w:p w:rsidR="00A94182" w:rsidRPr="00F34F3C" w:rsidRDefault="00A94182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A94182" w:rsidRPr="00F34F3C" w:rsidRDefault="00A94182">
      <w:pPr>
        <w:rPr>
          <w:rFonts w:ascii="仿宋" w:eastAsia="仿宋" w:hAnsi="仿宋"/>
          <w:sz w:val="32"/>
          <w:szCs w:val="32"/>
        </w:rPr>
      </w:pPr>
    </w:p>
    <w:sectPr w:rsidR="00A94182" w:rsidRPr="00F34F3C" w:rsidSect="007945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82" w:rsidRDefault="00A94182" w:rsidP="0079456E">
      <w:r>
        <w:separator/>
      </w:r>
    </w:p>
  </w:endnote>
  <w:endnote w:type="continuationSeparator" w:id="0">
    <w:p w:rsidR="00A94182" w:rsidRDefault="00A94182" w:rsidP="00794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182" w:rsidRDefault="00A941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182" w:rsidRDefault="00A9418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A94182" w:rsidRDefault="00A94182">
                <w:pPr>
                  <w:snapToGrid w:val="0"/>
                  <w:rPr>
                    <w:sz w:val="24"/>
                  </w:rPr>
                </w:pPr>
                <w:r>
                  <w:rPr>
                    <w:sz w:val="24"/>
                  </w:rPr>
                  <w:t>—</w:t>
                </w: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6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182" w:rsidRDefault="00A94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82" w:rsidRDefault="00A94182" w:rsidP="0079456E">
      <w:r>
        <w:separator/>
      </w:r>
    </w:p>
  </w:footnote>
  <w:footnote w:type="continuationSeparator" w:id="0">
    <w:p w:rsidR="00A94182" w:rsidRDefault="00A94182" w:rsidP="00794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182" w:rsidRDefault="00A941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182" w:rsidRDefault="00A94182" w:rsidP="00E27C5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182" w:rsidRDefault="00A941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03C5D93"/>
    <w:rsid w:val="0020763A"/>
    <w:rsid w:val="004110AC"/>
    <w:rsid w:val="0079456E"/>
    <w:rsid w:val="00830E3D"/>
    <w:rsid w:val="008E64D3"/>
    <w:rsid w:val="00A94182"/>
    <w:rsid w:val="00B00098"/>
    <w:rsid w:val="00C64023"/>
    <w:rsid w:val="00D64DE4"/>
    <w:rsid w:val="00E27C5E"/>
    <w:rsid w:val="00F34F3C"/>
    <w:rsid w:val="00F73BDD"/>
    <w:rsid w:val="22BD6089"/>
    <w:rsid w:val="703C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OC2"/>
    <w:qFormat/>
    <w:rsid w:val="0079456E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56E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paragraph" w:customStyle="1" w:styleId="TOC2">
    <w:name w:val="TOC2"/>
    <w:basedOn w:val="Normal"/>
    <w:next w:val="Normal"/>
    <w:uiPriority w:val="99"/>
    <w:rsid w:val="0079456E"/>
    <w:pPr>
      <w:ind w:leftChars="200" w:left="420"/>
      <w:textAlignment w:val="baseline"/>
    </w:pPr>
    <w:rPr>
      <w:szCs w:val="22"/>
    </w:rPr>
  </w:style>
  <w:style w:type="paragraph" w:styleId="Footer">
    <w:name w:val="footer"/>
    <w:basedOn w:val="Normal"/>
    <w:link w:val="FooterChar"/>
    <w:uiPriority w:val="99"/>
    <w:rsid w:val="007945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TOC20">
    <w:name w:val="toc 2"/>
    <w:basedOn w:val="Normal"/>
    <w:next w:val="Normal"/>
    <w:uiPriority w:val="99"/>
    <w:rsid w:val="0079456E"/>
    <w:pPr>
      <w:ind w:leftChars="200" w:left="420"/>
    </w:pPr>
  </w:style>
  <w:style w:type="paragraph" w:styleId="NormalWeb">
    <w:name w:val="Normal (Web)"/>
    <w:basedOn w:val="Normal"/>
    <w:uiPriority w:val="99"/>
    <w:rsid w:val="0079456E"/>
    <w:pPr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79456E"/>
    <w:rPr>
      <w:rFonts w:cs="Times New Roman"/>
      <w:b/>
    </w:rPr>
  </w:style>
  <w:style w:type="paragraph" w:customStyle="1" w:styleId="p0">
    <w:name w:val="p0"/>
    <w:basedOn w:val="Normal"/>
    <w:uiPriority w:val="99"/>
    <w:rsid w:val="0079456E"/>
    <w:pPr>
      <w:widowControl/>
    </w:pPr>
    <w:rPr>
      <w:rFonts w:ascii="Calibri" w:hAnsi="Calibri"/>
      <w:kern w:val="0"/>
      <w:szCs w:val="21"/>
    </w:rPr>
  </w:style>
  <w:style w:type="paragraph" w:styleId="Header">
    <w:name w:val="header"/>
    <w:basedOn w:val="Normal"/>
    <w:link w:val="HeaderChar"/>
    <w:uiPriority w:val="99"/>
    <w:rsid w:val="008E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34F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6</Pages>
  <Words>321</Words>
  <Characters>1831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党群收文员</dc:creator>
  <cp:keywords/>
  <dc:description/>
  <cp:lastModifiedBy>Administrator</cp:lastModifiedBy>
  <cp:revision>3</cp:revision>
  <dcterms:created xsi:type="dcterms:W3CDTF">2022-05-10T03:52:00Z</dcterms:created>
  <dcterms:modified xsi:type="dcterms:W3CDTF">2022-05-15T11:29:00Z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